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noProof/>
        </w:rPr>
      </w:pPr>
    </w:p>
    <w:p w:rsidR="001039AC" w:rsidRDefault="001039AC" w:rsidP="0056181C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0ED" w:rsidRDefault="00621A33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Транспортное право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:rsidR="00CF1A5A" w:rsidRPr="0056181C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56181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8B3960" w:rsidRPr="0056181C" w:rsidRDefault="008B39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56181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56181C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F1A5A" w:rsidRPr="0056181C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6181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8B3960" w:rsidRPr="0056181C" w:rsidRDefault="0056181C" w:rsidP="0056181C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vertAlign w:val="superscript"/>
        </w:rPr>
      </w:pPr>
      <w:r w:rsidRPr="0056181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132C66">
        <w:t>зачет с оценкой</w:t>
      </w:r>
      <w:r w:rsidR="004F7192">
        <w:t xml:space="preserve"> </w:t>
      </w:r>
      <w:r w:rsidR="0056181C">
        <w:t>(</w:t>
      </w:r>
      <w:r w:rsidR="00132C66">
        <w:t>9</w:t>
      </w:r>
      <w:r w:rsidR="0056181C">
        <w:t>)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:rsidTr="00003260">
        <w:trPr>
          <w:trHeight w:val="493"/>
        </w:trPr>
        <w:tc>
          <w:tcPr>
            <w:tcW w:w="2967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:rsidTr="00003260">
        <w:trPr>
          <w:trHeight w:val="310"/>
        </w:trPr>
        <w:tc>
          <w:tcPr>
            <w:tcW w:w="2967" w:type="pct"/>
          </w:tcPr>
          <w:p w:rsidR="00003260" w:rsidRPr="00B24C1F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033" w:type="pct"/>
          </w:tcPr>
          <w:p w:rsidR="00003260" w:rsidRPr="00003260" w:rsidRDefault="00132C66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:rsidTr="008B3960">
        <w:tc>
          <w:tcPr>
            <w:tcW w:w="3685" w:type="dxa"/>
          </w:tcPr>
          <w:p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:rsidTr="008B3960">
        <w:tc>
          <w:tcPr>
            <w:tcW w:w="3685" w:type="dxa"/>
            <w:vMerge w:val="restart"/>
          </w:tcPr>
          <w:p w:rsidR="007419C7" w:rsidRPr="00B24C1F" w:rsidRDefault="00132C6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в сфере социально-правовых отношений и профессиональной деятельности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8B3960"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32C66" w:rsidRPr="00132C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  <w:tc>
          <w:tcPr>
            <w:tcW w:w="2339" w:type="dxa"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D92B26">
        <w:trPr>
          <w:trHeight w:val="763"/>
        </w:trPr>
        <w:tc>
          <w:tcPr>
            <w:tcW w:w="3685" w:type="dxa"/>
            <w:vMerge/>
          </w:tcPr>
          <w:p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3A450F"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нормативной правовой базы в сфере социально-правовых отношений и профессиональной деятельности</w:t>
            </w:r>
          </w:p>
        </w:tc>
        <w:tc>
          <w:tcPr>
            <w:tcW w:w="2339" w:type="dxa"/>
          </w:tcPr>
          <w:p w:rsidR="007419C7" w:rsidRPr="009B4FAE" w:rsidRDefault="007419C7" w:rsidP="00FB1A6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215B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5573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0D31FE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181C" w:rsidRPr="007419C7" w:rsidRDefault="0056181C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C950F0">
        <w:tc>
          <w:tcPr>
            <w:tcW w:w="3018" w:type="dxa"/>
          </w:tcPr>
          <w:p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:rsidTr="00C950F0">
        <w:tc>
          <w:tcPr>
            <w:tcW w:w="3018" w:type="dxa"/>
          </w:tcPr>
          <w:p w:rsidR="00FB6084" w:rsidRPr="00B24C1F" w:rsidRDefault="003A450F" w:rsidP="00C950F0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579" w:type="dxa"/>
          </w:tcPr>
          <w:p w:rsidR="00FB6084" w:rsidRPr="006459F1" w:rsidRDefault="000D31FE" w:rsidP="00C950F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3A450F"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положения в сфере социально-правовых отношений и профессиональной деятельности</w:t>
            </w:r>
          </w:p>
        </w:tc>
      </w:tr>
      <w:tr w:rsidR="00FB6084" w:rsidRPr="006459F1" w:rsidTr="00C950F0">
        <w:trPr>
          <w:trHeight w:val="742"/>
        </w:trPr>
        <w:tc>
          <w:tcPr>
            <w:tcW w:w="10597" w:type="dxa"/>
            <w:gridSpan w:val="2"/>
          </w:tcPr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Договор перевозки груза является: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реальным Б) </w:t>
            </w:r>
            <w:proofErr w:type="spellStart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консесуальным</w:t>
            </w:r>
            <w:proofErr w:type="spellEnd"/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В)возмездным Г)публичным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АВГ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БВГ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верно АБВГ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Срок действия договора перевозки начинается: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с момента подачи заявки (заказа) грузоотправителя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2.с момента подписания транспортной накладной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с момента погрузки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перевозчиком может быть как юридическое лицо, так и индивидуальный предприниматель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в качестве грузоотправителя и грузополучателя могут быть физические лица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4.Предметом договора перевозки груза является: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услуги по доставке груза в пункт назначения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транспортировка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3.погрузка и выгрузка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5. 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А)Провозная плата за перевозку груза устанавливается перевозчиком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Провозная плата за перевозку груза в транспорте общего пользования фиксирована тарифами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6. Срок доставки груза в городском и пригородном сообщении составляет: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12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24 часа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3.10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7. Верны ли утверждения: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А) сроки доставки груза осуществляются в сроки, установленные договором перевозки груза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Б) сроки доставки груза в междугороднем и международном сообщении – из расчета одни сутки на каждые 300 км расстояния перевозки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верно только 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верно только Б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оба варианта верны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8. Установлен ли законом максимальный срок задержки выдачи груза, по истечении которого он считается утраченным с вытекающими правовыми последствиями: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да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2.нет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по условиям договора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9. Право вызвать эксперта для перевозки груза законодатель закрепил за: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только за перевозчиком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2.только за грузополучателем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 за тем и другим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10. Бесплатно груз в терминале перевозчика хранится: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суток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2. в течение 36 часов</w:t>
            </w:r>
          </w:p>
          <w:p w:rsidR="003A450F" w:rsidRPr="003A450F" w:rsidRDefault="003A450F" w:rsidP="003A45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 w:cs="Times New Roman"/>
                <w:sz w:val="20"/>
                <w:szCs w:val="20"/>
              </w:rPr>
              <w:t>3. бесплатно не хранится</w:t>
            </w:r>
          </w:p>
          <w:p w:rsidR="00FB6084" w:rsidRPr="003A450F" w:rsidRDefault="00FB6084" w:rsidP="003A450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215BE" w:rsidRPr="006459F1" w:rsidTr="00E17522">
        <w:tc>
          <w:tcPr>
            <w:tcW w:w="2910" w:type="dxa"/>
          </w:tcPr>
          <w:p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722" w:type="dxa"/>
          </w:tcPr>
          <w:p w:rsidR="003215BE" w:rsidRPr="006459F1" w:rsidRDefault="003215BE" w:rsidP="003215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45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 нормативную правовую базу, теоретические основы и опыт производства и эксплуатации транспорта для принятия решения в области профессиональной деятельности</w:t>
            </w:r>
          </w:p>
        </w:tc>
      </w:tr>
      <w:tr w:rsidR="002103AC" w:rsidRPr="006459F1" w:rsidTr="000765BF">
        <w:trPr>
          <w:trHeight w:val="2967"/>
        </w:trPr>
        <w:tc>
          <w:tcPr>
            <w:tcW w:w="10632" w:type="dxa"/>
            <w:gridSpan w:val="2"/>
          </w:tcPr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 xml:space="preserve">Задание 1. Составить список документов, необходимых для оформления лицензии. 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2. Сравнить лицензионные требования и условия при осуществлении перевозок и погрузочно-разгрузочной деятельности.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rPr>
                <w:rStyle w:val="c0"/>
              </w:rPr>
              <w:t>Задание 3. Провести анализ прав лицензирующего органа в части соблюдения контроля лицензионных требований и условий.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Задание 4. Составить акт лицензионной проверки.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5. Изучить условия наступления ответственности за нарушения по перевозке.</w:t>
            </w:r>
          </w:p>
          <w:p w:rsidR="003215BE" w:rsidRDefault="003215BE" w:rsidP="003215BE">
            <w:pPr>
              <w:pStyle w:val="c34"/>
              <w:spacing w:before="0" w:beforeAutospacing="0" w:after="0" w:afterAutospacing="0"/>
            </w:pPr>
            <w:r>
              <w:t>Задание 6. Определить действительность заключенных договоров.</w:t>
            </w:r>
          </w:p>
          <w:p w:rsidR="00010126" w:rsidRPr="0048567B" w:rsidRDefault="00010126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215BE" w:rsidRPr="006459F1" w:rsidTr="008B4342">
        <w:trPr>
          <w:trHeight w:val="478"/>
        </w:trPr>
        <w:tc>
          <w:tcPr>
            <w:tcW w:w="2910" w:type="dxa"/>
          </w:tcPr>
          <w:p w:rsidR="003215BE" w:rsidRPr="00B24C1F" w:rsidRDefault="003215BE" w:rsidP="003215B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A45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7722" w:type="dxa"/>
          </w:tcPr>
          <w:p w:rsidR="003215BE" w:rsidRDefault="003215BE" w:rsidP="003215B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3215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нормативной правовой базы в сфере социально-правовых отношений и профессиональной деятельности</w:t>
            </w:r>
          </w:p>
        </w:tc>
      </w:tr>
      <w:tr w:rsidR="008B4342" w:rsidRPr="006459F1" w:rsidTr="00C950F0">
        <w:trPr>
          <w:trHeight w:val="743"/>
        </w:trPr>
        <w:tc>
          <w:tcPr>
            <w:tcW w:w="10632" w:type="dxa"/>
            <w:gridSpan w:val="2"/>
          </w:tcPr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Составить список документов, необходимых для оформления лицензии.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Сравнить лицензионные требования и условия при осуществлении перевозок и погрузочно-разгрузочной деятельности.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 Провести анализ прав лицензирующего органа в части соблюдения контроля лицензионных требований и условий.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4. Составить акт лицензионной проверки.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Составить по исходным данным договор перевозки груза на железнодорожном транспорте.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Изучить исходные данные для составления договора, определить его структуру. 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представленный договор перевозки груза на железнодорожном транспорте, определить его отличительные особенности.</w:t>
            </w:r>
          </w:p>
          <w:p w:rsid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Задание </w:t>
            </w:r>
            <w:r w:rsidR="00FB1A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 Изучить исходные данные для составления договора подачи транспортных средств, определить его структуру.</w:t>
            </w:r>
          </w:p>
          <w:p w:rsidR="003215BE" w:rsidRPr="003215BE" w:rsidRDefault="003215BE" w:rsidP="003215BE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15B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 Проанализировать образец представленного образца договора, выявить его отличительные особенности.</w:t>
            </w:r>
          </w:p>
          <w:p w:rsidR="003215BE" w:rsidRDefault="003215BE" w:rsidP="00010126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010126" w:rsidRPr="001E5A80" w:rsidRDefault="00010126" w:rsidP="0001012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1. Понятие, предмет и метод транспортного права. 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lastRenderedPageBreak/>
        <w:t>2. Источники транспортного права. Транспортное законодательство.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3. Субъекты транспортного права: понятие участников транспортной деятельности; виды субъектов транспортного права.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4. Транспортная инфраструктура: понятие и объекты транспортной инфраструктуры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5. Транспортные договора: понятие, система.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6. Виды транспорта. Виды сообщений для каждого вида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7. Органы управления транспортной деятельностью: особенности системы управления на железнодорожном транспорте.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8. Государственное регулирование транспортной деятельности: понятие, виды.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9. Порядок лицензирования транспортной деятельности.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10. Земли транспорта: понятие, виды, правовой режим.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11. Договор перевозки грузов: понятие, предмет, правовая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природа,субъекты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>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12. Оформление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13. Перевозочные документы по договору перевозки грузов: понятие, виды, функции.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14. Права и обязанности перевозчика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15. Права и обязанности грузоотправителя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16. Права и обязанности грузополучателя 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17. Прекращение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договора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грузов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на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каждом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18. Ответственность перевозчика за просрочку доставки грузов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19.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груза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20.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грузоотправителей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грузополучателей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 договору перевозки грузов.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21. Претензии и иски, вытекающие из договора перевозки грузов: порядок предъявления, сроки предъявления и рассмотрения.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22. Договор о предоставлении услуг по пользованию транспортной инфраструктурой: понятие, предмет, правовая природа, форма договора, субъекты.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23. Договор о предоставлении услуг по пользованию транспортной инфраструктурой: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24. Договор перевозки грузов в прямом смешанном сообщении: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25. Договор фрахтования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(чартер):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 природа, виды чартера, форма договора, субъекты договора.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26. Права, обязанности и ответственность сторон договора морского фрахтования.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27. Права, обязанности и ответственность сторон договора воздушного фрахтования.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28. Права, обязанности и ответственность сторон договора фрахтования на автомобильном транспорте.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29.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перевозки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багажа: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 правовая природа, форма договора, субъекты договора.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30. Классификация пассажирских перевозок по видам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31. Права и обязанности перевозчика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32. Права и обязанности пассажира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33. Прекращение и изменение договора перевозки пассажира и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34. Ответственность перевозчика за просрочку доставки пассажира и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 xml:space="preserve">35. Ответственность перевозчика за </w:t>
      </w:r>
      <w:proofErr w:type="spellStart"/>
      <w:r w:rsidRPr="003A450F">
        <w:rPr>
          <w:rFonts w:ascii="Times New Roman" w:hAnsi="Times New Roman"/>
          <w:color w:val="000000"/>
          <w:sz w:val="24"/>
          <w:szCs w:val="24"/>
        </w:rPr>
        <w:t>несохранность</w:t>
      </w:r>
      <w:proofErr w:type="spellEnd"/>
      <w:r w:rsidRPr="003A450F">
        <w:rPr>
          <w:rFonts w:ascii="Times New Roman" w:hAnsi="Times New Roman"/>
          <w:color w:val="000000"/>
          <w:sz w:val="24"/>
          <w:szCs w:val="24"/>
        </w:rPr>
        <w:t xml:space="preserve"> принятого к перевозке багажа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36. Ответственность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перевозчика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за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вред,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причиненный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жизни или здоровью пассажира на каждом виде транспорта.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37. Ответственность пассажира по договору перевозки пассажира и багажа.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38. Претензии и иски, вытекающие из договора перевозки пассажира и багажа: порядок предъявления, сроки предъявления и рассмотрения.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39.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буксировки: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предмет,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правовая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40. Договор транспортной экспедиции: понятие, предмет, правовая природа, виды, форма договора,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субъекты.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41. Права и обязанности сторон по договору транспортной экспедиции.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42. Ответственность сторон по договору транспортной экспедиции.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Претензии и иски.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lastRenderedPageBreak/>
        <w:t>43. Организационные правоотношения: понятие, объект.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44. Организационные договоры: понятие, предмет, система.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45. Договор о подаче транспортных средств под погрузку и о предъявлении груза к перевозке: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46. Соглашения между транспортными организациями: понятие, виды, характеристика.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47.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между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владельцами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транспортных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инфраструктур: понятие, предмет,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48. Договор об организации перевозок грузов: понятие, предмет, виды,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49. Договор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об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организации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перевозок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пассажиров: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450F">
        <w:rPr>
          <w:rFonts w:ascii="Times New Roman" w:hAnsi="Times New Roman"/>
          <w:color w:val="000000"/>
          <w:sz w:val="24"/>
          <w:szCs w:val="24"/>
        </w:rPr>
        <w:t>понятие, предмет, виды, правовая природа, форма договора, субъекты, содержание договора, ответственность сторон по договору.</w:t>
      </w:r>
    </w:p>
    <w:p w:rsidR="003A450F" w:rsidRPr="003A450F" w:rsidRDefault="003A450F" w:rsidP="003A4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50. Договор об эксплуатации железнодорожного пути необщего пользования: понятие, предмет, характеристика.</w:t>
      </w:r>
    </w:p>
    <w:p w:rsidR="009E1016" w:rsidRDefault="003A450F" w:rsidP="003A450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450F">
        <w:rPr>
          <w:rFonts w:ascii="Times New Roman" w:hAnsi="Times New Roman"/>
          <w:color w:val="000000"/>
          <w:sz w:val="24"/>
          <w:szCs w:val="24"/>
        </w:rPr>
        <w:t>51. Договор на подачу и уборку вагонов: понятие, предмет, характеристика.</w:t>
      </w: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6181C" w:rsidRDefault="0056181C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</w:t>
      </w:r>
      <w:r w:rsidR="00FB1A6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E1C" w:rsidRDefault="00840E1C" w:rsidP="00EE3C25">
      <w:pPr>
        <w:spacing w:after="0" w:line="240" w:lineRule="auto"/>
      </w:pPr>
      <w:r>
        <w:separator/>
      </w:r>
    </w:p>
  </w:endnote>
  <w:endnote w:type="continuationSeparator" w:id="0">
    <w:p w:rsidR="00840E1C" w:rsidRDefault="00840E1C" w:rsidP="00EE3C25">
      <w:pPr>
        <w:spacing w:after="0" w:line="240" w:lineRule="auto"/>
      </w:pPr>
      <w:r>
        <w:continuationSeparator/>
      </w:r>
    </w:p>
  </w:endnote>
  <w:endnote w:type="continuationNotice" w:id="1">
    <w:p w:rsidR="00840E1C" w:rsidRDefault="00840E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E1C" w:rsidRDefault="00840E1C" w:rsidP="00EE3C25">
      <w:pPr>
        <w:spacing w:after="0" w:line="240" w:lineRule="auto"/>
      </w:pPr>
      <w:r>
        <w:separator/>
      </w:r>
    </w:p>
  </w:footnote>
  <w:footnote w:type="continuationSeparator" w:id="0">
    <w:p w:rsidR="00840E1C" w:rsidRDefault="00840E1C" w:rsidP="00EE3C25">
      <w:pPr>
        <w:spacing w:after="0" w:line="240" w:lineRule="auto"/>
      </w:pPr>
      <w:r>
        <w:continuationSeparator/>
      </w:r>
    </w:p>
  </w:footnote>
  <w:footnote w:type="continuationNotice" w:id="1">
    <w:p w:rsidR="00840E1C" w:rsidRDefault="00840E1C">
      <w:pPr>
        <w:spacing w:after="0" w:line="240" w:lineRule="auto"/>
      </w:pPr>
    </w:p>
  </w:footnote>
  <w:footnote w:id="2">
    <w:p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170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39AC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5573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5553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181C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B4BE4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0E1C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520E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1004"/>
    <w:rsid w:val="00D739D8"/>
    <w:rsid w:val="00D81EAA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AF06"/>
  <w15:docId w15:val="{C640E28C-DD6D-4073-B212-17C23B26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B8FC74-40D0-4660-90E3-886B0A06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2026-06-25T09:39:00Z</cp:lastPrinted>
  <dcterms:created xsi:type="dcterms:W3CDTF">2025-01-21T05:38:00Z</dcterms:created>
  <dcterms:modified xsi:type="dcterms:W3CDTF">2026-06-25T09:39:00Z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